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6C" w:rsidRDefault="009C3C61">
      <w:pPr>
        <w:pStyle w:val="Title"/>
      </w:pPr>
      <w:r>
        <w:t>Food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Policy: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388"/>
      </w:pPr>
      <w:r>
        <w:t>The</w:t>
      </w:r>
      <w:r>
        <w:rPr>
          <w:spacing w:val="-5"/>
        </w:rPr>
        <w:t xml:space="preserve"> </w:t>
      </w:r>
      <w:r>
        <w:t>Orcas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recognizes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school.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</w:pPr>
      <w:r>
        <w:t>School</w:t>
      </w:r>
      <w:r>
        <w:rPr>
          <w:spacing w:val="-5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affordable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608"/>
      </w:pPr>
      <w:r>
        <w:t>Families</w:t>
      </w:r>
      <w:r>
        <w:rPr>
          <w:spacing w:val="-6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year.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1" w:lineRule="exact"/>
      </w:pPr>
      <w:r>
        <w:t>At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nutritious</w:t>
      </w:r>
      <w:r>
        <w:rPr>
          <w:spacing w:val="-4"/>
        </w:rPr>
        <w:t xml:space="preserve"> </w:t>
      </w:r>
      <w:r>
        <w:t>meal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/>
      </w:pP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breakfast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lunch</w:t>
      </w:r>
      <w:r>
        <w:rPr>
          <w:spacing w:val="-4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balance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7" w:line="285" w:lineRule="auto"/>
        <w:ind w:right="1023"/>
      </w:pPr>
      <w:r>
        <w:t>Students</w:t>
      </w:r>
      <w:r>
        <w:rPr>
          <w:spacing w:val="-6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carte,</w:t>
      </w:r>
      <w:r>
        <w:rPr>
          <w:spacing w:val="-1"/>
        </w:rPr>
        <w:t xml:space="preserve"> </w:t>
      </w:r>
      <w:r>
        <w:t>snack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beverages.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400"/>
      </w:pPr>
      <w:r>
        <w:t>All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negative</w:t>
      </w:r>
      <w:r>
        <w:rPr>
          <w:spacing w:val="-5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Skyward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mail.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742"/>
      </w:pPr>
      <w:r>
        <w:t>Families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advocate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107"/>
      </w:pPr>
      <w:r>
        <w:t>The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assistance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730"/>
      </w:pPr>
      <w:r>
        <w:t>Families who qualify for the Free or Reduced breakfast and lunch program will be</w:t>
      </w:r>
      <w:r>
        <w:rPr>
          <w:spacing w:val="-59"/>
        </w:rPr>
        <w:t xml:space="preserve"> </w:t>
      </w:r>
      <w:r>
        <w:t>assisted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application.</w:t>
      </w:r>
    </w:p>
    <w:p w:rsidR="00A11C6C" w:rsidRDefault="009C3C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85" w:lineRule="auto"/>
        <w:ind w:right="253"/>
      </w:pPr>
      <w:r>
        <w:t>All</w:t>
      </w:r>
      <w:r>
        <w:rPr>
          <w:spacing w:val="-5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settled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records.</w:t>
      </w:r>
    </w:p>
    <w:p w:rsidR="00852863" w:rsidRDefault="00852863" w:rsidP="00852863">
      <w:pPr>
        <w:tabs>
          <w:tab w:val="left" w:pos="819"/>
          <w:tab w:val="left" w:pos="820"/>
        </w:tabs>
        <w:spacing w:line="285" w:lineRule="auto"/>
        <w:ind w:right="253"/>
      </w:pPr>
    </w:p>
    <w:p w:rsidR="00852863" w:rsidRPr="00852863" w:rsidRDefault="00852863" w:rsidP="00852863">
      <w:pPr>
        <w:widowControl/>
        <w:autoSpaceDE/>
        <w:autoSpaceDN/>
        <w:spacing w:before="6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b/>
          <w:bCs/>
          <w:color w:val="000000"/>
        </w:rPr>
        <w:t>Política de cargos por servicio de alimentos:</w:t>
      </w:r>
    </w:p>
    <w:p w:rsidR="00852863" w:rsidRPr="00852863" w:rsidRDefault="00852863" w:rsidP="00852863">
      <w:pPr>
        <w:widowControl/>
        <w:autoSpaceDE/>
        <w:autoSpaceDN/>
        <w:spacing w:before="40"/>
        <w:ind w:left="820" w:right="38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El Distrito Escolar de Orcas Island reconoce que existe un vínculo entre una dieta saludable y la capacidad de un estudiante para aprender de manera efectiva y lograr altos estándares en la escuela.</w:t>
      </w:r>
    </w:p>
    <w:p w:rsidR="00852863" w:rsidRPr="00852863" w:rsidRDefault="00852863" w:rsidP="00852863">
      <w:pPr>
        <w:widowControl/>
        <w:autoSpaceDE/>
        <w:autoSpaceDN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Las comidas escolares se proporcionarán a un precio razonable y asequible para todos los estudiantes.</w:t>
      </w:r>
    </w:p>
    <w:p w:rsidR="00852863" w:rsidRPr="00852863" w:rsidRDefault="00852863" w:rsidP="00852863">
      <w:pPr>
        <w:widowControl/>
        <w:autoSpaceDE/>
        <w:autoSpaceDN/>
        <w:spacing w:before="40"/>
        <w:ind w:left="820" w:right="60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Se anima a las familias que califican para asistencia gratuita o reducida a solicitar este programa en cualquier momento durante el año escolar.</w:t>
      </w:r>
    </w:p>
    <w:p w:rsidR="00852863" w:rsidRPr="00852863" w:rsidRDefault="00852863" w:rsidP="00852863">
      <w:pPr>
        <w:widowControl/>
        <w:autoSpaceDE/>
        <w:autoSpaceDN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En ningún momento se le negará a un estudiante el acceso a una comida saludable y nutritiva.</w:t>
      </w:r>
    </w:p>
    <w:p w:rsidR="00852863" w:rsidRPr="00852863" w:rsidRDefault="00852863" w:rsidP="00852863">
      <w:pPr>
        <w:widowControl/>
        <w:autoSpaceDE/>
        <w:autoSpaceDN/>
        <w:spacing w:before="40"/>
        <w:ind w:left="82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No se les negará el desayuno o el almuerzo a los estudiantes debido a un saldo negativo</w:t>
      </w:r>
    </w:p>
    <w:p w:rsidR="00852863" w:rsidRPr="00852863" w:rsidRDefault="00852863" w:rsidP="00852863">
      <w:pPr>
        <w:widowControl/>
        <w:autoSpaceDE/>
        <w:autoSpaceDN/>
        <w:spacing w:before="40"/>
        <w:ind w:left="820" w:right="102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Los estudiantes cuyo saldo de cuenta de servicio de alimentos sea negativo no podrán comprar alimentos a la carta, bocadillos o bebidas.</w:t>
      </w:r>
    </w:p>
    <w:p w:rsidR="00852863" w:rsidRPr="00852863" w:rsidRDefault="00852863" w:rsidP="00852863">
      <w:pPr>
        <w:widowControl/>
        <w:autoSpaceDE/>
        <w:autoSpaceDN/>
        <w:ind w:left="820" w:right="40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Se harán todos los esfuerzos posibles para contactar a la familia de los estudiantes con un saldo negativo utilizando el sistema de notificación Skyward, llamadas telefónicas y / o correo.</w:t>
      </w:r>
    </w:p>
    <w:p w:rsidR="00852863" w:rsidRPr="00852863" w:rsidRDefault="00852863" w:rsidP="00852863">
      <w:pPr>
        <w:widowControl/>
        <w:autoSpaceDE/>
        <w:autoSpaceDN/>
        <w:ind w:left="820" w:right="74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Las familias que necesiten asistencia financiera temporal deben comunicarse con el director del servicio de alimentos, el administrador de la escuela o el defensor de la familia de la escuela para obtener ayuda.</w:t>
      </w:r>
    </w:p>
    <w:p w:rsidR="00852863" w:rsidRPr="00852863" w:rsidRDefault="00852863" w:rsidP="00852863">
      <w:pPr>
        <w:widowControl/>
        <w:autoSpaceDE/>
        <w:autoSpaceDN/>
        <w:ind w:left="820" w:right="10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El programa de servicio de alimentos trabajará en cooperación con las familias para eliminar cualquier saldo negativo a través de un plan de pago u otra asistencia disponible.</w:t>
      </w:r>
    </w:p>
    <w:p w:rsidR="00852863" w:rsidRPr="00852863" w:rsidRDefault="00852863" w:rsidP="00852863">
      <w:pPr>
        <w:widowControl/>
        <w:autoSpaceDE/>
        <w:autoSpaceDN/>
        <w:ind w:left="820" w:right="74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Las familias que califiquen para el programa de desayuno y almuerzo gratis o de precio reducido recibirán ayuda para completar su solicitud.</w:t>
      </w:r>
    </w:p>
    <w:p w:rsidR="00852863" w:rsidRPr="00852863" w:rsidRDefault="00852863" w:rsidP="00852863">
      <w:pPr>
        <w:widowControl/>
        <w:autoSpaceDE/>
        <w:autoSpaceDN/>
        <w:ind w:left="820" w:right="260"/>
        <w:rPr>
          <w:rFonts w:ascii="Times New Roman" w:eastAsia="Times New Roman" w:hAnsi="Times New Roman" w:cs="Times New Roman"/>
          <w:sz w:val="24"/>
          <w:szCs w:val="24"/>
        </w:rPr>
      </w:pPr>
      <w:r w:rsidRPr="00852863">
        <w:rPr>
          <w:rFonts w:eastAsia="Times New Roman"/>
          <w:color w:val="000000"/>
        </w:rPr>
        <w:t>●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85286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852863">
        <w:rPr>
          <w:rFonts w:eastAsia="Times New Roman"/>
          <w:color w:val="000000"/>
        </w:rPr>
        <w:t>Todos los saldos negativos del servicio de alimentos deben liquidarse antes del final del año escolar para que los estudiantes reciban calificaciones o registros finales.</w:t>
      </w:r>
    </w:p>
    <w:p w:rsidR="00852863" w:rsidRPr="00852863" w:rsidRDefault="00852863" w:rsidP="00852863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:rsidR="00852863" w:rsidRDefault="00852863" w:rsidP="00852863">
      <w:pPr>
        <w:tabs>
          <w:tab w:val="left" w:pos="819"/>
          <w:tab w:val="left" w:pos="820"/>
        </w:tabs>
        <w:spacing w:line="285" w:lineRule="auto"/>
        <w:ind w:right="253"/>
      </w:pPr>
      <w:bookmarkStart w:id="0" w:name="_GoBack"/>
      <w:bookmarkEnd w:id="0"/>
    </w:p>
    <w:sectPr w:rsidR="00852863" w:rsidSect="00852863">
      <w:type w:val="continuous"/>
      <w:pgSz w:w="12240" w:h="15840"/>
      <w:pgMar w:top="435" w:right="73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32D8"/>
    <w:multiLevelType w:val="hybridMultilevel"/>
    <w:tmpl w:val="A7E0B1EA"/>
    <w:lvl w:ilvl="0" w:tplc="052CCE1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47606E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4152448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B2BC6A5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BDAE8E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A5E355E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2782B7E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452A392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A7503796"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6C"/>
    <w:rsid w:val="00852863"/>
    <w:rsid w:val="009C3C61"/>
    <w:rsid w:val="00A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BCD2"/>
  <w15:docId w15:val="{AA9D77DB-B407-724E-9183-53DF8E5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63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528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2021-04-28T17:58:00Z</dcterms:created>
  <dcterms:modified xsi:type="dcterms:W3CDTF">2021-04-28T17:58:00Z</dcterms:modified>
</cp:coreProperties>
</file>